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AB0" w:rsidRDefault="00E13AB0" w:rsidP="00637533">
      <w:pPr>
        <w:pStyle w:val="a3"/>
        <w:spacing w:before="0" w:beforeAutospacing="0" w:after="0" w:afterAutospacing="0" w:line="312" w:lineRule="auto"/>
        <w:jc w:val="center"/>
        <w:rPr>
          <w:rFonts w:ascii="Arial" w:hAnsi="Arial" w:cs="Arial"/>
          <w:b/>
          <w:bCs/>
        </w:rPr>
      </w:pPr>
      <w:r>
        <w:rPr>
          <w:rFonts w:ascii="Arial" w:hAnsi="Arial" w:cs="Arial"/>
          <w:b/>
          <w:bCs/>
        </w:rPr>
        <w:t xml:space="preserve">                                                                                                                    ПРОЕКТ</w:t>
      </w:r>
    </w:p>
    <w:p w:rsidR="00E13AB0" w:rsidRDefault="00E13AB0" w:rsidP="00637533">
      <w:pPr>
        <w:pStyle w:val="a3"/>
        <w:spacing w:before="0" w:beforeAutospacing="0" w:after="0" w:afterAutospacing="0" w:line="312" w:lineRule="auto"/>
        <w:jc w:val="center"/>
        <w:rPr>
          <w:rFonts w:ascii="Arial" w:hAnsi="Arial" w:cs="Arial"/>
          <w:b/>
          <w:bCs/>
        </w:rPr>
      </w:pPr>
    </w:p>
    <w:p w:rsidR="00637533" w:rsidRDefault="00637533" w:rsidP="00637533">
      <w:pPr>
        <w:pStyle w:val="a3"/>
        <w:spacing w:before="0" w:beforeAutospacing="0" w:after="0" w:afterAutospacing="0" w:line="312" w:lineRule="auto"/>
        <w:jc w:val="center"/>
        <w:rPr>
          <w:rFonts w:ascii="Arial" w:hAnsi="Arial" w:cs="Arial"/>
          <w:b/>
          <w:bCs/>
        </w:rPr>
      </w:pPr>
      <w:r>
        <w:rPr>
          <w:rFonts w:ascii="Arial" w:hAnsi="Arial" w:cs="Arial"/>
          <w:b/>
          <w:bCs/>
        </w:rPr>
        <w:t>ПРАВИЛА</w:t>
      </w:r>
    </w:p>
    <w:p w:rsidR="00637533" w:rsidRDefault="00637533" w:rsidP="00637533">
      <w:pPr>
        <w:pStyle w:val="a3"/>
        <w:spacing w:before="0" w:beforeAutospacing="0" w:after="0" w:afterAutospacing="0" w:line="312" w:lineRule="auto"/>
        <w:jc w:val="center"/>
        <w:rPr>
          <w:rFonts w:ascii="Arial" w:hAnsi="Arial" w:cs="Arial"/>
          <w:b/>
          <w:bCs/>
        </w:rPr>
      </w:pPr>
      <w:r>
        <w:rPr>
          <w:rFonts w:ascii="Arial" w:hAnsi="Arial" w:cs="Arial"/>
          <w:b/>
          <w:bCs/>
        </w:rPr>
        <w:t xml:space="preserve">ПРЕДОСТАВЛЕНИЯ И РАСПРЕДЕЛЕНИЯ СУБСИДИЙ ИЗ ОБЛАСТНОГО </w:t>
      </w:r>
    </w:p>
    <w:p w:rsidR="007D0A05" w:rsidRDefault="00637533" w:rsidP="00637533">
      <w:pPr>
        <w:pStyle w:val="a3"/>
        <w:spacing w:before="0" w:beforeAutospacing="0" w:after="0" w:afterAutospacing="0" w:line="312" w:lineRule="auto"/>
        <w:jc w:val="center"/>
        <w:rPr>
          <w:rFonts w:ascii="Arial" w:hAnsi="Arial" w:cs="Arial"/>
          <w:b/>
          <w:bCs/>
        </w:rPr>
      </w:pPr>
      <w:r>
        <w:rPr>
          <w:rFonts w:ascii="Arial" w:hAnsi="Arial" w:cs="Arial"/>
          <w:b/>
          <w:bCs/>
        </w:rPr>
        <w:t xml:space="preserve">БЮДЖЕТА МЕСТНЫМ БЮДЖЕТАМ МУРМАНСКОЙ ОБЛАСТИ НА </w:t>
      </w:r>
      <w:r w:rsidR="007D0A05" w:rsidRPr="007D0A05">
        <w:rPr>
          <w:rFonts w:ascii="Arial" w:hAnsi="Arial" w:cs="Arial"/>
          <w:b/>
          <w:bCs/>
        </w:rPr>
        <w:t>ОБЕСПЕЧЕНИЕ СОХРАННОСТИ ВОИНСКИХ ЗАХОРОНЕНИЙ НА ТЕРРИТОРИИ МУРМАНСКОЙ ОБЛАСТИ В РАМКАХ РЕАЛИЗАЦИИ МЕРОПРИЯТИЙ ФЕДЕРАЛЬНОГО ПРОЕКТА «СОХРАНЕНИЕ КУЛЬТУРНОГО И ИСТОРИЧЕСКОГО НАСЛЕДИЯ» ГОСУДАРСТВЕННОЙ ПРОГРАММЫ РОССИЙСКОЙ ФЕДЕРАЦИИ «РАЗВИТИЕ КУЛЬТУРЫ»</w:t>
      </w:r>
    </w:p>
    <w:p w:rsidR="00637533" w:rsidRDefault="00637533" w:rsidP="00637533">
      <w:pPr>
        <w:pStyle w:val="a3"/>
        <w:spacing w:before="0" w:beforeAutospacing="0" w:after="0" w:afterAutospacing="0" w:line="288" w:lineRule="atLeast"/>
        <w:jc w:val="both"/>
      </w:pPr>
      <w:r>
        <w:t xml:space="preserve">  </w:t>
      </w:r>
    </w:p>
    <w:p w:rsidR="00637533" w:rsidRDefault="00637533" w:rsidP="00637533">
      <w:pPr>
        <w:pStyle w:val="a3"/>
        <w:spacing w:before="0" w:beforeAutospacing="0" w:after="0" w:afterAutospacing="0" w:line="288" w:lineRule="atLeast"/>
        <w:ind w:firstLine="540"/>
        <w:jc w:val="both"/>
      </w:pPr>
      <w:r>
        <w:t xml:space="preserve">1. Настоящие Правила устанавливают порядок предоставления и распределения субсидий из областного бюджета бюджетам муниципальных образований Мурманской области </w:t>
      </w:r>
      <w:r w:rsidRPr="00A551F5">
        <w:t xml:space="preserve">на </w:t>
      </w:r>
      <w:r w:rsidR="007D0A05" w:rsidRPr="00A551F5">
        <w:t>обеспечение сохранности воинских захоронений на территории Мурманской области в рамках реализации мероприятий федерального проекта «Сохранение культурного и исторического наследия» государственной программы Российской Федерации «Развитие культуры»</w:t>
      </w:r>
      <w:r w:rsidR="007D0A05" w:rsidRPr="007D0A05">
        <w:t xml:space="preserve"> </w:t>
      </w:r>
      <w:r>
        <w:t xml:space="preserve">(далее соответственно - Правила, субсидия). </w:t>
      </w:r>
    </w:p>
    <w:p w:rsidR="00637533" w:rsidRDefault="00637533" w:rsidP="00637533">
      <w:pPr>
        <w:pStyle w:val="a3"/>
        <w:spacing w:before="0" w:beforeAutospacing="0" w:after="0" w:afterAutospacing="0" w:line="288" w:lineRule="atLeast"/>
        <w:ind w:firstLine="540"/>
        <w:jc w:val="both"/>
      </w:pPr>
      <w:r>
        <w:t xml:space="preserve">Министерство культуры Мурманской области (далее - Министерство) является уполномоченным исполнительным органом Мурманской области по заключению с </w:t>
      </w:r>
      <w:r w:rsidRPr="00EA7B39">
        <w:t xml:space="preserve">Министерством </w:t>
      </w:r>
      <w:r w:rsidR="00EA7B39" w:rsidRPr="00EA7B39">
        <w:t>обороны</w:t>
      </w:r>
      <w:r w:rsidRPr="00EA7B39">
        <w:t xml:space="preserve"> Российской Федерации </w:t>
      </w:r>
      <w:r>
        <w:t xml:space="preserve">соглашения по предоставлению из федерального бюджета бюджету Мурманской области субсидий на софинансирование расходных обязательств, связанных с реализацией </w:t>
      </w:r>
      <w:r w:rsidR="00071BFB" w:rsidRPr="00071BFB">
        <w:rPr>
          <w:color w:val="FF0000"/>
        </w:rPr>
        <w:t xml:space="preserve">мероприятий, направленных на </w:t>
      </w:r>
      <w:r w:rsidR="00DD2D59" w:rsidRPr="00A551F5">
        <w:t xml:space="preserve">обеспечение сохранности воинских захоронений </w:t>
      </w:r>
      <w:r w:rsidRPr="00A551F5">
        <w:t xml:space="preserve">и предоставлению в Министерство </w:t>
      </w:r>
      <w:r w:rsidR="00EA7B39" w:rsidRPr="00A551F5">
        <w:t>обороны</w:t>
      </w:r>
      <w:r w:rsidR="00071BFB" w:rsidRPr="00A551F5">
        <w:t xml:space="preserve"> </w:t>
      </w:r>
      <w:r w:rsidRPr="00A551F5">
        <w:t xml:space="preserve">Российской Федерации отчетов о расходах, источником финансового обеспечения которых являются субсидии на софинансирование расходных обязательств, связанных с реализацией </w:t>
      </w:r>
      <w:r w:rsidR="00071BFB" w:rsidRPr="00A551F5">
        <w:rPr>
          <w:color w:val="FF0000"/>
        </w:rPr>
        <w:t xml:space="preserve">мероприятий, направленных на </w:t>
      </w:r>
      <w:r w:rsidR="00DD2D59" w:rsidRPr="00A551F5">
        <w:t>обеспечение сохранности воинских захоронений</w:t>
      </w:r>
      <w:r w:rsidRPr="00A551F5">
        <w:t>.</w:t>
      </w:r>
      <w:r>
        <w:t xml:space="preserve"> </w:t>
      </w:r>
    </w:p>
    <w:p w:rsidR="00637533" w:rsidRDefault="00637533" w:rsidP="00637533">
      <w:pPr>
        <w:pStyle w:val="a3"/>
        <w:spacing w:before="0" w:beforeAutospacing="0" w:after="0" w:afterAutospacing="0" w:line="288" w:lineRule="atLeast"/>
        <w:ind w:firstLine="540"/>
        <w:jc w:val="both"/>
      </w:pPr>
      <w:r>
        <w:t xml:space="preserve">2. Субсидия предоставляется в целях софинансирования расходных обязательств, возникающих при выполнении полномочий органов местного самоуправления муниципальных образований по реализации следующих мероприятий муниципальных программ: </w:t>
      </w:r>
    </w:p>
    <w:p w:rsidR="00637533" w:rsidRDefault="00637533" w:rsidP="00637533">
      <w:pPr>
        <w:pStyle w:val="a3"/>
        <w:spacing w:before="0" w:beforeAutospacing="0" w:after="0" w:afterAutospacing="0" w:line="288" w:lineRule="atLeast"/>
        <w:ind w:firstLine="540"/>
        <w:jc w:val="both"/>
      </w:pPr>
      <w:r>
        <w:t xml:space="preserve">а) обустройство мест захоронений останков погибших при защите Отечества, обнаруженных в ходе проведения поисковых работ; </w:t>
      </w:r>
    </w:p>
    <w:p w:rsidR="00637533" w:rsidRDefault="00637533" w:rsidP="00637533">
      <w:pPr>
        <w:pStyle w:val="a3"/>
        <w:spacing w:before="0" w:beforeAutospacing="0" w:after="0" w:afterAutospacing="0" w:line="288" w:lineRule="atLeast"/>
        <w:ind w:firstLine="540"/>
        <w:jc w:val="both"/>
      </w:pPr>
      <w:r>
        <w:t xml:space="preserve">б) проведение восстановительных работ (ремонт, реставрация, благоустройство) воинских захоронений; </w:t>
      </w:r>
    </w:p>
    <w:p w:rsidR="00637533" w:rsidRDefault="00637533" w:rsidP="00637533">
      <w:pPr>
        <w:pStyle w:val="a3"/>
        <w:spacing w:before="0" w:beforeAutospacing="0" w:after="0" w:afterAutospacing="0" w:line="288" w:lineRule="atLeast"/>
        <w:ind w:firstLine="540"/>
        <w:jc w:val="both"/>
      </w:pPr>
      <w:r>
        <w:t xml:space="preserve">в) установка мемориальных знаков; </w:t>
      </w:r>
    </w:p>
    <w:p w:rsidR="00637533" w:rsidRDefault="00637533" w:rsidP="00637533">
      <w:pPr>
        <w:pStyle w:val="a3"/>
        <w:spacing w:before="0" w:beforeAutospacing="0" w:after="0" w:afterAutospacing="0" w:line="288" w:lineRule="atLeast"/>
        <w:ind w:firstLine="540"/>
        <w:jc w:val="both"/>
      </w:pPr>
      <w:r>
        <w:t xml:space="preserve">г)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 </w:t>
      </w:r>
    </w:p>
    <w:p w:rsidR="00637533" w:rsidRDefault="00637533" w:rsidP="00637533">
      <w:pPr>
        <w:pStyle w:val="a3"/>
        <w:spacing w:before="0" w:beforeAutospacing="0" w:after="0" w:afterAutospacing="0" w:line="288" w:lineRule="atLeast"/>
        <w:ind w:firstLine="540"/>
        <w:jc w:val="both"/>
      </w:pPr>
      <w:r>
        <w:t xml:space="preserve">3. Субсидия предоставляется в целях софинансирования указанных в пункте 2 настоящих Правил мероприятий на следующих условиях: </w:t>
      </w:r>
    </w:p>
    <w:p w:rsidR="00637533" w:rsidRDefault="00637533" w:rsidP="00637533">
      <w:pPr>
        <w:pStyle w:val="a3"/>
        <w:spacing w:before="0" w:beforeAutospacing="0" w:after="0" w:afterAutospacing="0" w:line="288" w:lineRule="atLeast"/>
        <w:ind w:firstLine="540"/>
        <w:jc w:val="both"/>
      </w:pPr>
      <w:r>
        <w:t xml:space="preserve">а) наличие принятого в установленном порядке муниципального нормативного правового акта, устанавливающего расходные обязательства муниципального образования, а также утверждающего перечень мероприятий, в целях софинансирования которых предоставляется субсидия; </w:t>
      </w:r>
    </w:p>
    <w:p w:rsidR="00637533" w:rsidRDefault="00637533" w:rsidP="00637533">
      <w:pPr>
        <w:pStyle w:val="a3"/>
        <w:spacing w:before="0" w:beforeAutospacing="0" w:after="0" w:afterAutospacing="0" w:line="288" w:lineRule="atLeast"/>
        <w:ind w:firstLine="540"/>
        <w:jc w:val="both"/>
      </w:pPr>
      <w:r>
        <w:t xml:space="preserve">б) заключение путем использования государственной интегрированной информационной системы управления общественными финансами "Электронный бюджет" соглашения между Министерством и органом местного самоуправления муниципального образования о предоставлении субсидии (далее - соглашение); </w:t>
      </w:r>
    </w:p>
    <w:p w:rsidR="00637533" w:rsidRDefault="00637533" w:rsidP="00637533">
      <w:pPr>
        <w:pStyle w:val="a3"/>
        <w:spacing w:before="0" w:beforeAutospacing="0" w:after="0" w:afterAutospacing="0" w:line="288" w:lineRule="atLeast"/>
        <w:ind w:firstLine="540"/>
        <w:jc w:val="both"/>
      </w:pPr>
      <w:r>
        <w:t xml:space="preserve">в) наличие обоснования, включающего сметный расчет затрат на реализацию каждого мероприятия. </w:t>
      </w:r>
    </w:p>
    <w:p w:rsidR="00637533" w:rsidRDefault="00637533" w:rsidP="00637533">
      <w:pPr>
        <w:pStyle w:val="a3"/>
        <w:spacing w:before="0" w:beforeAutospacing="0" w:after="0" w:afterAutospacing="0" w:line="288" w:lineRule="atLeast"/>
        <w:ind w:firstLine="540"/>
        <w:jc w:val="both"/>
      </w:pPr>
      <w:r>
        <w:lastRenderedPageBreak/>
        <w:t xml:space="preserve">Если за счет средств субсидий муниципальными заказчиками, муниципальными бюджетными учреждениями, муниципальными унитарными предприятиями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частью 7 статьи 26 Федерального закона от 05.04.2013 N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 Если за счет средств субсидий автономным учреждением, иным юридическим лицом осуществляется закупка в соответствии с частью 4 статьи 15 Закона N 44-ФЗ, обязательными условиями предоставления субсидии являются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 утверждаемых Комитетом. </w:t>
      </w:r>
    </w:p>
    <w:p w:rsidR="00637533" w:rsidRDefault="00637533" w:rsidP="00637533">
      <w:pPr>
        <w:pStyle w:val="a3"/>
        <w:spacing w:before="0" w:beforeAutospacing="0" w:after="0" w:afterAutospacing="0" w:line="288" w:lineRule="atLeast"/>
        <w:ind w:firstLine="540"/>
        <w:jc w:val="both"/>
      </w:pPr>
      <w:r>
        <w:t xml:space="preserve">Закупки товаров, работ, услуг за счет средств субсидий в соответствии с Федеральным законом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 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Законом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 </w:t>
      </w:r>
    </w:p>
    <w:p w:rsidR="00637533" w:rsidRDefault="00637533" w:rsidP="00637533">
      <w:pPr>
        <w:pStyle w:val="a3"/>
        <w:spacing w:before="0" w:beforeAutospacing="0" w:after="0" w:afterAutospacing="0" w:line="288" w:lineRule="atLeast"/>
        <w:ind w:firstLine="540"/>
        <w:jc w:val="both"/>
      </w:pPr>
      <w:r>
        <w:t xml:space="preserve">Срок исполнения работ, услуг, поставки товаров в обязательном порядке предварительно согласовывается с Министерством. </w:t>
      </w:r>
    </w:p>
    <w:p w:rsidR="00637533" w:rsidRDefault="00637533" w:rsidP="00637533">
      <w:pPr>
        <w:pStyle w:val="a3"/>
        <w:spacing w:before="0" w:beforeAutospacing="0" w:after="0" w:afterAutospacing="0" w:line="288" w:lineRule="atLeast"/>
        <w:ind w:firstLine="540"/>
        <w:jc w:val="both"/>
      </w:pPr>
      <w:r>
        <w:t xml:space="preserve">4. Критериями отбора муниципальных образований для предоставления субсидий являются: </w:t>
      </w:r>
    </w:p>
    <w:p w:rsidR="00637533" w:rsidRDefault="00637533" w:rsidP="00637533">
      <w:pPr>
        <w:pStyle w:val="a3"/>
        <w:spacing w:before="0" w:beforeAutospacing="0" w:after="0" w:afterAutospacing="0" w:line="288" w:lineRule="atLeast"/>
        <w:ind w:firstLine="540"/>
        <w:jc w:val="both"/>
      </w:pPr>
      <w:r>
        <w:t xml:space="preserve">4.1. Наличие на территории муниципального образования Мурманской области воинских захоронений, указанных в статье 3 Закона Российской Федерации "Об увековечении памяти погибших при защите Отечества", требующих реализации хотя бы одного из мероприятий, перечисленных в пункте 2 настоящих Правил. </w:t>
      </w:r>
    </w:p>
    <w:p w:rsidR="00637533" w:rsidRDefault="00637533" w:rsidP="00637533">
      <w:pPr>
        <w:pStyle w:val="a3"/>
        <w:spacing w:before="0" w:beforeAutospacing="0" w:after="0" w:afterAutospacing="0" w:line="288" w:lineRule="atLeast"/>
        <w:ind w:firstLine="540"/>
        <w:jc w:val="both"/>
      </w:pPr>
      <w:r>
        <w:t xml:space="preserve">4.2. Нахождение воинского захоронения на государственном учете. </w:t>
      </w:r>
    </w:p>
    <w:p w:rsidR="00637533" w:rsidRDefault="00637533" w:rsidP="00637533">
      <w:pPr>
        <w:pStyle w:val="a3"/>
        <w:spacing w:before="0" w:beforeAutospacing="0" w:after="0" w:afterAutospacing="0" w:line="288" w:lineRule="atLeast"/>
        <w:ind w:firstLine="540"/>
        <w:jc w:val="both"/>
      </w:pPr>
      <w:r>
        <w:t xml:space="preserve">4.3. Наличие в захоронении останков защитников Отечества, погибших при исполнении воинского долга в период 1941 - 1945 гг., и увековечение их памяти на таком захоронении в соответствии с требованиями Закона Российской Федерации от 14.01.1993 N 4292-1 "Об увековечении памяти погибших при защите Отечества". </w:t>
      </w:r>
    </w:p>
    <w:p w:rsidR="00637533" w:rsidRDefault="00637533" w:rsidP="00637533">
      <w:pPr>
        <w:pStyle w:val="a3"/>
        <w:spacing w:before="0" w:beforeAutospacing="0" w:after="0" w:afterAutospacing="0" w:line="288" w:lineRule="atLeast"/>
        <w:ind w:firstLine="540"/>
        <w:jc w:val="both"/>
      </w:pPr>
      <w:r>
        <w:t xml:space="preserve">4.4. Отсутствие дублирования мероприятий в других государственных, федеральных целевых и иных программах. </w:t>
      </w:r>
    </w:p>
    <w:p w:rsidR="00637533" w:rsidRDefault="00637533" w:rsidP="00637533">
      <w:pPr>
        <w:pStyle w:val="a3"/>
        <w:spacing w:before="0" w:beforeAutospacing="0" w:after="0" w:afterAutospacing="0" w:line="288" w:lineRule="atLeast"/>
        <w:ind w:firstLine="540"/>
        <w:jc w:val="both"/>
      </w:pPr>
      <w:r>
        <w:t xml:space="preserve">4.5. Сумма потребности, заявленной муниципальным образованием, не должна превышать общий объем средств, предусмотренный в областном бюджете (в том числе с учетом средств федерального бюджета) на реализацию мероприятий, направленных </w:t>
      </w:r>
      <w:r w:rsidR="00316A7E">
        <w:t xml:space="preserve">на </w:t>
      </w:r>
      <w:r w:rsidR="00316A7E" w:rsidRPr="00A551F5">
        <w:t>обеспечение сохранности воинских захоронений</w:t>
      </w:r>
      <w:r w:rsidRPr="00A551F5">
        <w:t>.</w:t>
      </w:r>
      <w:r>
        <w:t xml:space="preserve"> </w:t>
      </w:r>
    </w:p>
    <w:p w:rsidR="00637533" w:rsidRDefault="00637533" w:rsidP="00637533">
      <w:pPr>
        <w:pStyle w:val="a3"/>
        <w:spacing w:before="0" w:beforeAutospacing="0" w:after="0" w:afterAutospacing="0" w:line="288" w:lineRule="atLeast"/>
        <w:ind w:firstLine="540"/>
        <w:jc w:val="both"/>
      </w:pPr>
      <w:r>
        <w:t xml:space="preserve">5. Субсидии предоставляются местным бюджетам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или в случаях, предусмотренных </w:t>
      </w:r>
      <w:r>
        <w:lastRenderedPageBreak/>
        <w:t xml:space="preserve">бюджетным законодательством Российской Федерации, в пределах бюджетных ассигнований, утвержденных сводной бюджетной росписью, и лимитов бюджетных обязательств, утвержденных Министерству на цели, указанные в пункте 2 настоящих Правил, на основании соглашений. </w:t>
      </w:r>
    </w:p>
    <w:p w:rsidR="00637533" w:rsidRDefault="00637533" w:rsidP="00637533">
      <w:pPr>
        <w:pStyle w:val="a3"/>
        <w:spacing w:before="0" w:beforeAutospacing="0" w:after="0" w:afterAutospacing="0" w:line="288" w:lineRule="atLeast"/>
        <w:ind w:firstLine="540"/>
        <w:jc w:val="both"/>
      </w:pPr>
      <w:r>
        <w:t>6. Распределение субсидий из областного бюджета в целях софинансирования расходных обязательств, возникающих при выполнении полномочий органов местного самоуправления муниципальных образова</w:t>
      </w:r>
      <w:r w:rsidR="00316A7E">
        <w:t xml:space="preserve">ний по реализации мероприятия, направленных на </w:t>
      </w:r>
      <w:r w:rsidR="00316A7E" w:rsidRPr="00A551F5">
        <w:t>обеспечение сохранности воинских захоронений</w:t>
      </w:r>
      <w:r>
        <w:t xml:space="preserve">, содержащихся в муниципальных программах, между бюджетами двух и более муниципальных образований, производится по формуле: </w:t>
      </w:r>
    </w:p>
    <w:p w:rsidR="00637533" w:rsidRDefault="00637533" w:rsidP="00637533">
      <w:pPr>
        <w:pStyle w:val="a3"/>
        <w:spacing w:before="0" w:beforeAutospacing="0" w:after="0" w:afterAutospacing="0" w:line="288" w:lineRule="atLeast"/>
        <w:jc w:val="both"/>
      </w:pPr>
      <w:r>
        <w:t xml:space="preserve">  </w:t>
      </w:r>
    </w:p>
    <w:p w:rsidR="00637533" w:rsidRPr="00A551F5" w:rsidRDefault="00637533" w:rsidP="00637533">
      <w:pPr>
        <w:pStyle w:val="a3"/>
        <w:spacing w:before="0" w:beforeAutospacing="0" w:after="0" w:afterAutospacing="0"/>
        <w:jc w:val="center"/>
        <w:rPr>
          <w:lang w:val="en-US"/>
        </w:rPr>
      </w:pPr>
      <w:r w:rsidRPr="00A551F5">
        <w:rPr>
          <w:lang w:val="en-US"/>
        </w:rPr>
        <w:t xml:space="preserve">V1i = </w:t>
      </w:r>
      <w:r w:rsidR="000409BF" w:rsidRPr="00A551F5">
        <w:rPr>
          <w:lang w:val="en-US"/>
        </w:rPr>
        <w:t>V x (</w:t>
      </w:r>
      <w:r w:rsidRPr="00A551F5">
        <w:t>З</w:t>
      </w:r>
      <w:r w:rsidRPr="00A551F5">
        <w:rPr>
          <w:lang w:val="en-US"/>
        </w:rPr>
        <w:t>1i x Y1 + (</w:t>
      </w:r>
      <w:r w:rsidRPr="00A551F5">
        <w:t>З</w:t>
      </w:r>
      <w:r w:rsidRPr="00A551F5">
        <w:rPr>
          <w:lang w:val="en-US"/>
        </w:rPr>
        <w:t>1i x (100 - Y1) x Y</w:t>
      </w:r>
      <w:r w:rsidR="00CE463D" w:rsidRPr="00A551F5">
        <w:rPr>
          <w:lang w:val="en-US"/>
        </w:rPr>
        <w:t>2</w:t>
      </w:r>
      <w:r w:rsidR="000409BF" w:rsidRPr="00A551F5">
        <w:rPr>
          <w:lang w:val="en-US"/>
        </w:rPr>
        <w:t>i)</w:t>
      </w:r>
      <w:r w:rsidR="004B67BB" w:rsidRPr="00A551F5">
        <w:rPr>
          <w:lang w:val="en-US"/>
        </w:rPr>
        <w:t>)</w:t>
      </w:r>
      <w:r w:rsidR="005D3959" w:rsidRPr="00A551F5">
        <w:rPr>
          <w:lang w:val="en-US"/>
        </w:rPr>
        <w:t xml:space="preserve"> </w:t>
      </w:r>
      <w:r w:rsidR="000409BF" w:rsidRPr="00A551F5">
        <w:rPr>
          <w:lang w:val="en-US"/>
        </w:rPr>
        <w:t xml:space="preserve">/ </w:t>
      </w:r>
      <w:r w:rsidR="00B44D89" w:rsidRPr="00A551F5">
        <w:rPr>
          <w:lang w:val="en-US"/>
        </w:rPr>
        <w:t xml:space="preserve">∑ </w:t>
      </w:r>
      <w:r w:rsidR="0099297A" w:rsidRPr="00A551F5">
        <w:rPr>
          <w:lang w:val="en-US"/>
        </w:rPr>
        <w:t>(</w:t>
      </w:r>
      <w:r w:rsidR="0099297A" w:rsidRPr="00A551F5">
        <w:t>З</w:t>
      </w:r>
      <w:r w:rsidR="0099297A" w:rsidRPr="00A551F5">
        <w:rPr>
          <w:lang w:val="en-US"/>
        </w:rPr>
        <w:t>1i x Y1 + (</w:t>
      </w:r>
      <w:r w:rsidR="0099297A" w:rsidRPr="00A551F5">
        <w:t>З</w:t>
      </w:r>
      <w:r w:rsidR="0099297A" w:rsidRPr="00A551F5">
        <w:rPr>
          <w:lang w:val="en-US"/>
        </w:rPr>
        <w:t>1i x (100 - Y1) x Y</w:t>
      </w:r>
      <w:r w:rsidR="00CE463D" w:rsidRPr="00A551F5">
        <w:rPr>
          <w:lang w:val="en-US"/>
        </w:rPr>
        <w:t>2</w:t>
      </w:r>
      <w:r w:rsidR="0099297A" w:rsidRPr="00A551F5">
        <w:rPr>
          <w:lang w:val="en-US"/>
        </w:rPr>
        <w:t>i)</w:t>
      </w:r>
      <w:r w:rsidR="004B67BB" w:rsidRPr="00A551F5">
        <w:rPr>
          <w:lang w:val="en-US"/>
        </w:rPr>
        <w:t>)</w:t>
      </w:r>
      <w:r w:rsidRPr="00A551F5">
        <w:rPr>
          <w:lang w:val="en-US"/>
        </w:rPr>
        <w:t xml:space="preserve">, </w:t>
      </w:r>
      <w:r w:rsidRPr="00A551F5">
        <w:t>где</w:t>
      </w:r>
      <w:r w:rsidRPr="00A551F5">
        <w:rPr>
          <w:lang w:val="en-US"/>
        </w:rPr>
        <w:t xml:space="preserve">: </w:t>
      </w:r>
    </w:p>
    <w:p w:rsidR="00637533" w:rsidRPr="00637533" w:rsidRDefault="00637533" w:rsidP="00637533">
      <w:pPr>
        <w:pStyle w:val="a3"/>
        <w:spacing w:before="0" w:beforeAutospacing="0" w:after="0" w:afterAutospacing="0" w:line="288" w:lineRule="atLeast"/>
        <w:jc w:val="both"/>
        <w:rPr>
          <w:lang w:val="en-US"/>
        </w:rPr>
      </w:pPr>
      <w:r w:rsidRPr="00637533">
        <w:rPr>
          <w:lang w:val="en-US"/>
        </w:rPr>
        <w:t xml:space="preserve">  </w:t>
      </w:r>
    </w:p>
    <w:p w:rsidR="00637533" w:rsidRPr="00A551F5" w:rsidRDefault="00637533" w:rsidP="00637533">
      <w:pPr>
        <w:pStyle w:val="a3"/>
        <w:spacing w:before="0" w:beforeAutospacing="0" w:after="0" w:afterAutospacing="0" w:line="288" w:lineRule="atLeast"/>
        <w:ind w:firstLine="540"/>
        <w:jc w:val="both"/>
      </w:pPr>
      <w:r>
        <w:t xml:space="preserve">V1i - размер бюджетных ассигнований из областного бюджета на реализацию мероприятий, направленных на </w:t>
      </w:r>
      <w:r w:rsidR="00316A7E" w:rsidRPr="00A551F5">
        <w:t xml:space="preserve">обеспечение сохранности воинских захоронений </w:t>
      </w:r>
      <w:r w:rsidRPr="00A551F5">
        <w:t>i-</w:t>
      </w:r>
      <w:proofErr w:type="spellStart"/>
      <w:r w:rsidRPr="00A551F5">
        <w:t>му</w:t>
      </w:r>
      <w:proofErr w:type="spellEnd"/>
      <w:r w:rsidRPr="00A551F5">
        <w:t xml:space="preserve"> получателю субсидии; </w:t>
      </w:r>
    </w:p>
    <w:p w:rsidR="000409BF" w:rsidRPr="00A551F5" w:rsidRDefault="000409BF" w:rsidP="000409BF">
      <w:pPr>
        <w:spacing w:after="0" w:line="240" w:lineRule="auto"/>
        <w:ind w:firstLine="540"/>
        <w:jc w:val="both"/>
        <w:rPr>
          <w:rFonts w:ascii="Times New Roman" w:eastAsia="Times New Roman" w:hAnsi="Times New Roman" w:cs="Times New Roman"/>
          <w:sz w:val="24"/>
          <w:szCs w:val="24"/>
          <w:lang w:eastAsia="ru-RU"/>
        </w:rPr>
      </w:pPr>
      <w:r w:rsidRPr="00A551F5">
        <w:rPr>
          <w:rFonts w:ascii="Times New Roman" w:eastAsia="Times New Roman" w:hAnsi="Times New Roman" w:cs="Times New Roman"/>
          <w:sz w:val="24"/>
          <w:szCs w:val="24"/>
          <w:lang w:eastAsia="ru-RU"/>
        </w:rPr>
        <w:t xml:space="preserve">V - общая сумма ассигнований областного бюджета на предоставление субсидии местным бюджетам; </w:t>
      </w:r>
    </w:p>
    <w:p w:rsidR="00637533" w:rsidRDefault="00637533" w:rsidP="00637533">
      <w:pPr>
        <w:pStyle w:val="a3"/>
        <w:spacing w:before="0" w:beforeAutospacing="0" w:after="0" w:afterAutospacing="0" w:line="288" w:lineRule="atLeast"/>
        <w:ind w:firstLine="540"/>
        <w:jc w:val="both"/>
      </w:pPr>
      <w:r w:rsidRPr="00A551F5">
        <w:t>З1i - оценка затрат i-</w:t>
      </w:r>
      <w:proofErr w:type="spellStart"/>
      <w:r w:rsidRPr="00A551F5">
        <w:t>го</w:t>
      </w:r>
      <w:proofErr w:type="spellEnd"/>
      <w:r w:rsidRPr="00A551F5">
        <w:t xml:space="preserve"> получателя субсидии на реализацию мероприятий, направленных на </w:t>
      </w:r>
      <w:r w:rsidR="00316A7E" w:rsidRPr="00A551F5">
        <w:t>обеспечение сохранности воинских захоронений</w:t>
      </w:r>
      <w:r w:rsidR="00316A7E">
        <w:t xml:space="preserve"> </w:t>
      </w:r>
      <w:r>
        <w:t>i-</w:t>
      </w:r>
      <w:proofErr w:type="spellStart"/>
      <w:r>
        <w:t>му</w:t>
      </w:r>
      <w:proofErr w:type="spellEnd"/>
      <w:r>
        <w:t xml:space="preserve"> получателю субсидии; </w:t>
      </w:r>
    </w:p>
    <w:p w:rsidR="00637533" w:rsidRDefault="00637533" w:rsidP="00637533">
      <w:pPr>
        <w:pStyle w:val="a3"/>
        <w:spacing w:before="0" w:beforeAutospacing="0" w:after="0" w:afterAutospacing="0" w:line="288" w:lineRule="atLeast"/>
        <w:ind w:firstLine="540"/>
        <w:jc w:val="both"/>
      </w:pPr>
      <w:r>
        <w:t>Y1 - предельный уровень софинансирования расходного обязательства Мурманской области из федерального бюджета на очередной финансовый год, определяемый в соответствии с пунктом 13 Правил формирования, предос</w:t>
      </w:r>
      <w:bookmarkStart w:id="0" w:name="_GoBack"/>
      <w:bookmarkEnd w:id="0"/>
      <w:r>
        <w:t xml:space="preserve">тавления и распределения субсидий из федерального бюджета бюджетам субъектов Российской Федерации, утвержденных постановлением Правительства РФ от 30.09.2014 N 999; </w:t>
      </w:r>
    </w:p>
    <w:p w:rsidR="00637533" w:rsidRDefault="00637533" w:rsidP="00637533">
      <w:pPr>
        <w:pStyle w:val="a3"/>
        <w:spacing w:before="0" w:beforeAutospacing="0" w:after="0" w:afterAutospacing="0" w:line="288" w:lineRule="atLeast"/>
        <w:ind w:firstLine="540"/>
        <w:jc w:val="both"/>
      </w:pPr>
      <w:r>
        <w:t>Y</w:t>
      </w:r>
      <w:r w:rsidR="00CE463D">
        <w:t>2</w:t>
      </w:r>
      <w:proofErr w:type="spellStart"/>
      <w:r w:rsidR="000409BF" w:rsidRPr="00637533">
        <w:rPr>
          <w:lang w:val="en-US"/>
        </w:rPr>
        <w:t>i</w:t>
      </w:r>
      <w:proofErr w:type="spellEnd"/>
      <w:r>
        <w:t xml:space="preserve"> - предельный уровень </w:t>
      </w:r>
      <w:proofErr w:type="spellStart"/>
      <w:r>
        <w:t>софинансирования</w:t>
      </w:r>
      <w:proofErr w:type="spellEnd"/>
      <w:r>
        <w:t xml:space="preserve"> из областного бюджета расходного обязательства муниципального образования на очередной финансовый год, утвержденный Правительством Мурманской области. </w:t>
      </w:r>
    </w:p>
    <w:p w:rsidR="00637533" w:rsidRDefault="00637533" w:rsidP="00637533">
      <w:pPr>
        <w:pStyle w:val="a3"/>
        <w:spacing w:before="0" w:beforeAutospacing="0" w:after="0" w:afterAutospacing="0" w:line="288" w:lineRule="atLeast"/>
        <w:ind w:firstLine="540"/>
        <w:jc w:val="both"/>
      </w:pPr>
      <w:r>
        <w:t xml:space="preserve">7. Уровень софинансирования из областного бюджета расходного обязательства муниципального образования (с учетом средств федерального бюджета) устанавливается с превышением предельного уровня софинансирования, утвержденного постановлением Правительства Мурманской области на год, в котором предоставляется субсидия. </w:t>
      </w:r>
    </w:p>
    <w:p w:rsidR="00637533" w:rsidRDefault="00637533" w:rsidP="00637533">
      <w:pPr>
        <w:pStyle w:val="a3"/>
        <w:spacing w:before="0" w:beforeAutospacing="0" w:after="0" w:afterAutospacing="0" w:line="288" w:lineRule="atLeast"/>
        <w:ind w:firstLine="540"/>
        <w:jc w:val="both"/>
      </w:pPr>
      <w:r>
        <w:t xml:space="preserve">8. Показателями результативности использования субсидии являются: </w:t>
      </w:r>
    </w:p>
    <w:p w:rsidR="00637533" w:rsidRDefault="00637533" w:rsidP="00637533">
      <w:pPr>
        <w:pStyle w:val="a3"/>
        <w:spacing w:before="0" w:beforeAutospacing="0" w:after="0" w:afterAutospacing="0" w:line="288" w:lineRule="atLeast"/>
        <w:ind w:firstLine="540"/>
        <w:jc w:val="both"/>
      </w:pPr>
      <w:r>
        <w:t xml:space="preserve">- количество обустроенных мест захоронения останков погибших при защите Отечества, обнаруженных в ходе проведения поисковых работ (единиц); </w:t>
      </w:r>
    </w:p>
    <w:p w:rsidR="00637533" w:rsidRDefault="00637533" w:rsidP="00637533">
      <w:pPr>
        <w:pStyle w:val="a3"/>
        <w:spacing w:before="0" w:beforeAutospacing="0" w:after="0" w:afterAutospacing="0" w:line="288" w:lineRule="atLeast"/>
        <w:ind w:firstLine="540"/>
        <w:jc w:val="both"/>
      </w:pPr>
      <w:r>
        <w:t xml:space="preserve">- количество восстановленных воинских захоронений (единиц); </w:t>
      </w:r>
    </w:p>
    <w:p w:rsidR="00637533" w:rsidRDefault="00637533" w:rsidP="00637533">
      <w:pPr>
        <w:pStyle w:val="a3"/>
        <w:spacing w:before="0" w:beforeAutospacing="0" w:after="0" w:afterAutospacing="0" w:line="288" w:lineRule="atLeast"/>
        <w:ind w:firstLine="540"/>
        <w:jc w:val="both"/>
      </w:pPr>
      <w:r>
        <w:t xml:space="preserve">- количество установленных мемориальных знаков (единиц); </w:t>
      </w:r>
    </w:p>
    <w:p w:rsidR="00637533" w:rsidRDefault="00637533" w:rsidP="00637533">
      <w:pPr>
        <w:pStyle w:val="a3"/>
        <w:spacing w:before="0" w:beforeAutospacing="0" w:after="0" w:afterAutospacing="0" w:line="288" w:lineRule="atLeast"/>
        <w:ind w:firstLine="540"/>
        <w:jc w:val="both"/>
      </w:pPr>
      <w:r>
        <w:t xml:space="preserve">- количество имен погибших при защите Отечества, нанесенных на мемориальные сооружения воинских захоронений по месту захоронения (единиц). </w:t>
      </w:r>
    </w:p>
    <w:p w:rsidR="00637533" w:rsidRDefault="00637533" w:rsidP="00637533">
      <w:pPr>
        <w:pStyle w:val="a3"/>
        <w:spacing w:before="0" w:beforeAutospacing="0" w:after="0" w:afterAutospacing="0" w:line="288" w:lineRule="atLeast"/>
        <w:ind w:firstLine="540"/>
        <w:jc w:val="both"/>
      </w:pPr>
      <w:r>
        <w:t xml:space="preserve">Значения показатели результативности использования субсидии устанавливаются соглашением. </w:t>
      </w:r>
    </w:p>
    <w:p w:rsidR="00637533" w:rsidRDefault="00637533" w:rsidP="00637533">
      <w:pPr>
        <w:pStyle w:val="a3"/>
        <w:spacing w:before="0" w:beforeAutospacing="0" w:after="0" w:afterAutospacing="0" w:line="288" w:lineRule="atLeast"/>
        <w:ind w:firstLine="540"/>
        <w:jc w:val="both"/>
      </w:pPr>
      <w:r>
        <w:t xml:space="preserve">9. Оценка результативности использования субсидии осуществляется Министерством исходя из степени достижения показателя результативности на основании отчетных данных, представленных муниципальным образованием по итогам отчетного года. </w:t>
      </w:r>
    </w:p>
    <w:p w:rsidR="00637533" w:rsidRDefault="00637533" w:rsidP="00637533">
      <w:pPr>
        <w:pStyle w:val="a3"/>
        <w:spacing w:before="0" w:beforeAutospacing="0" w:after="0" w:afterAutospacing="0" w:line="288" w:lineRule="atLeast"/>
        <w:ind w:firstLine="540"/>
        <w:jc w:val="both"/>
      </w:pPr>
      <w:r>
        <w:t xml:space="preserve">10. Органы местного самоуправления муниципальных образований предоставляют главному распорядителю средств областного бюджета отчетность об исполнении условий расходования субсидии, а также о достижении значений показателей результативности использования субсидии по установленной соглашением форме (в системе "Электронный бюджет" и на бумажном носителе), включая: </w:t>
      </w:r>
    </w:p>
    <w:p w:rsidR="00637533" w:rsidRDefault="00637533" w:rsidP="00637533">
      <w:pPr>
        <w:pStyle w:val="a3"/>
        <w:spacing w:before="0" w:beforeAutospacing="0" w:after="0" w:afterAutospacing="0" w:line="288" w:lineRule="atLeast"/>
        <w:ind w:firstLine="540"/>
        <w:jc w:val="both"/>
      </w:pPr>
      <w:r>
        <w:lastRenderedPageBreak/>
        <w:t xml:space="preserve">1) отчет о расходах бюджета муниципального образования Мурманской области, в целях софинансирования которых представлена субсидия, не позднее 1-го рабочего дня месяца, следующего за отчетным годом, в котором была получена субсидия, по форме, установленной соглашением; </w:t>
      </w:r>
    </w:p>
    <w:p w:rsidR="00637533" w:rsidRDefault="00637533" w:rsidP="00637533">
      <w:pPr>
        <w:pStyle w:val="a3"/>
        <w:spacing w:before="0" w:beforeAutospacing="0" w:after="0" w:afterAutospacing="0" w:line="288" w:lineRule="atLeast"/>
        <w:ind w:firstLine="540"/>
        <w:jc w:val="both"/>
      </w:pPr>
      <w:r>
        <w:t>2) отчет о достижении значений показателей результативности использования субсидии ежегодно не позднее i-</w:t>
      </w:r>
      <w:proofErr w:type="spellStart"/>
      <w:r>
        <w:t>го</w:t>
      </w:r>
      <w:proofErr w:type="spellEnd"/>
      <w:r>
        <w:t xml:space="preserve"> рабочего дня месяца, следующего за отчетным годом, в котором была получена субсидия, по форме, установленной соглашением; </w:t>
      </w:r>
    </w:p>
    <w:p w:rsidR="00637533" w:rsidRDefault="00637533" w:rsidP="00637533">
      <w:pPr>
        <w:pStyle w:val="a3"/>
        <w:spacing w:before="0" w:beforeAutospacing="0" w:after="0" w:afterAutospacing="0" w:line="288" w:lineRule="atLeast"/>
        <w:ind w:firstLine="540"/>
        <w:jc w:val="both"/>
      </w:pPr>
      <w:r>
        <w:t xml:space="preserve">3) отчет об объемах проведенных работ на реализацию мероприятий, в целях софинансирования которых представлена субсидия, не позднее 1-го рабочего дня месяца, следующего за отчетным годом, в котором была получена субсидия, по форме, установленной соглашением; </w:t>
      </w:r>
    </w:p>
    <w:p w:rsidR="00637533" w:rsidRDefault="00637533" w:rsidP="00637533">
      <w:pPr>
        <w:pStyle w:val="a3"/>
        <w:spacing w:before="0" w:beforeAutospacing="0" w:after="0" w:afterAutospacing="0" w:line="288" w:lineRule="atLeast"/>
        <w:ind w:firstLine="540"/>
        <w:jc w:val="both"/>
      </w:pPr>
      <w:r>
        <w:t xml:space="preserve">4) отчет о ходе выполнения мероприятий, в целях софинансирования которых представлена субсидия, ежемесячно не позднее 2 рабочего дня месяца, следующего за отчетным годом, в котором была получена субсидия, по форме, установленной соглашением. </w:t>
      </w:r>
    </w:p>
    <w:p w:rsidR="00637533" w:rsidRDefault="00637533" w:rsidP="00637533">
      <w:pPr>
        <w:pStyle w:val="a3"/>
        <w:spacing w:before="0" w:beforeAutospacing="0" w:after="0" w:afterAutospacing="0" w:line="288" w:lineRule="atLeast"/>
        <w:ind w:firstLine="540"/>
        <w:jc w:val="both"/>
      </w:pPr>
      <w:r>
        <w:t xml:space="preserve">11.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 </w:t>
      </w:r>
    </w:p>
    <w:p w:rsidR="00637533" w:rsidRDefault="00637533" w:rsidP="00637533">
      <w:pPr>
        <w:pStyle w:val="a3"/>
        <w:spacing w:before="0" w:beforeAutospacing="0" w:after="0" w:afterAutospacing="0" w:line="288" w:lineRule="atLeast"/>
        <w:ind w:firstLine="540"/>
        <w:jc w:val="both"/>
      </w:pPr>
      <w:r>
        <w:t xml:space="preserve">12.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t>софинансируемого</w:t>
      </w:r>
      <w:proofErr w:type="spellEnd"/>
      <w:r>
        <w:t xml:space="preserve"> из областного бюджета. </w:t>
      </w:r>
    </w:p>
    <w:p w:rsidR="00637533" w:rsidRDefault="00637533" w:rsidP="00637533">
      <w:pPr>
        <w:pStyle w:val="a3"/>
        <w:spacing w:before="0" w:beforeAutospacing="0" w:after="0" w:afterAutospacing="0" w:line="288" w:lineRule="atLeast"/>
        <w:ind w:firstLine="540"/>
        <w:jc w:val="both"/>
      </w:pPr>
      <w:r>
        <w:t xml:space="preserve">13. Субсидии носят целевой характер и не могут быть использованы на другие цели. </w:t>
      </w:r>
    </w:p>
    <w:p w:rsidR="00637533" w:rsidRDefault="00637533" w:rsidP="00637533">
      <w:pPr>
        <w:pStyle w:val="a3"/>
        <w:spacing w:before="0" w:beforeAutospacing="0" w:after="0" w:afterAutospacing="0" w:line="288" w:lineRule="atLeast"/>
        <w:ind w:firstLine="540"/>
        <w:jc w:val="both"/>
      </w:pPr>
      <w:r>
        <w:t xml:space="preserve">14. Ответственность за достоверность представляемых в Министерство сведений возлагается на орган местного самоуправления муниципального образования. </w:t>
      </w:r>
    </w:p>
    <w:p w:rsidR="00637533" w:rsidRDefault="00637533" w:rsidP="00637533">
      <w:pPr>
        <w:pStyle w:val="a3"/>
        <w:spacing w:before="0" w:beforeAutospacing="0" w:after="0" w:afterAutospacing="0" w:line="288" w:lineRule="atLeast"/>
        <w:ind w:firstLine="540"/>
        <w:jc w:val="both"/>
      </w:pPr>
      <w:r>
        <w:t xml:space="preserve">15. 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пунктами 12, 13 и 16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w:t>
      </w:r>
    </w:p>
    <w:p w:rsidR="00637533" w:rsidRDefault="00637533" w:rsidP="00637533">
      <w:pPr>
        <w:pStyle w:val="a3"/>
        <w:spacing w:before="0" w:beforeAutospacing="0" w:after="0" w:afterAutospacing="0" w:line="288" w:lineRule="atLeast"/>
        <w:ind w:firstLine="540"/>
        <w:jc w:val="both"/>
      </w:pPr>
      <w:r>
        <w:t xml:space="preserve">16.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 </w:t>
      </w:r>
    </w:p>
    <w:p w:rsidR="00637533" w:rsidRDefault="00637533" w:rsidP="00637533">
      <w:pPr>
        <w:pStyle w:val="a3"/>
        <w:spacing w:before="0" w:beforeAutospacing="0" w:after="0" w:afterAutospacing="0" w:line="288" w:lineRule="atLeast"/>
        <w:ind w:firstLine="540"/>
        <w:jc w:val="both"/>
      </w:pPr>
      <w:r>
        <w:t xml:space="preserve">В соответствии с решением главного распорядителя средств областного бюджета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 </w:t>
      </w:r>
    </w:p>
    <w:p w:rsidR="00637533" w:rsidRDefault="00637533" w:rsidP="00637533">
      <w:pPr>
        <w:pStyle w:val="a3"/>
        <w:spacing w:before="0" w:beforeAutospacing="0" w:after="0" w:afterAutospacing="0" w:line="288" w:lineRule="atLeast"/>
        <w:ind w:firstLine="540"/>
        <w:jc w:val="both"/>
      </w:pPr>
      <w:r>
        <w:t xml:space="preserve">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 </w:t>
      </w:r>
    </w:p>
    <w:p w:rsidR="00637533" w:rsidRDefault="00637533" w:rsidP="00637533">
      <w:pPr>
        <w:pStyle w:val="a3"/>
        <w:spacing w:before="0" w:beforeAutospacing="0" w:after="0" w:afterAutospacing="0" w:line="288" w:lineRule="atLeast"/>
        <w:ind w:firstLine="540"/>
        <w:jc w:val="both"/>
      </w:pPr>
      <w:r>
        <w:lastRenderedPageBreak/>
        <w:t xml:space="preserve">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главного распорядителя средств областного бюджета. </w:t>
      </w:r>
    </w:p>
    <w:p w:rsidR="00637533" w:rsidRDefault="00637533" w:rsidP="00637533">
      <w:pPr>
        <w:pStyle w:val="a3"/>
        <w:spacing w:before="0" w:beforeAutospacing="0" w:after="0" w:afterAutospacing="0" w:line="288" w:lineRule="atLeast"/>
        <w:ind w:firstLine="540"/>
        <w:jc w:val="both"/>
      </w:pPr>
      <w:r>
        <w:t xml:space="preserve">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 основании обращения, представленного главным распорядителем средств областного бюджета в Министерство финансов Мурманской области. </w:t>
      </w:r>
    </w:p>
    <w:p w:rsidR="00637533" w:rsidRDefault="00637533" w:rsidP="00637533">
      <w:pPr>
        <w:pStyle w:val="a3"/>
        <w:spacing w:before="0" w:beforeAutospacing="0" w:after="0" w:afterAutospacing="0" w:line="288" w:lineRule="atLeast"/>
        <w:ind w:firstLine="540"/>
        <w:jc w:val="both"/>
      </w:pPr>
      <w:r>
        <w:t xml:space="preserve">17.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 </w:t>
      </w:r>
    </w:p>
    <w:p w:rsidR="00637533" w:rsidRDefault="00637533" w:rsidP="00637533">
      <w:pPr>
        <w:pStyle w:val="a3"/>
        <w:spacing w:before="0" w:beforeAutospacing="0" w:after="0" w:afterAutospacing="0" w:line="288" w:lineRule="atLeast"/>
        <w:ind w:firstLine="540"/>
        <w:jc w:val="both"/>
      </w:pPr>
      <w:r>
        <w:t xml:space="preserve">18. Контроль за соблюдением органом местного самоуправления условий, целей и порядка получения субсидий, установленных при их предоставлении, осуществляется Министерством, органами государственного финансового контроля Мурманской области. </w:t>
      </w:r>
    </w:p>
    <w:p w:rsidR="00517DDD" w:rsidRDefault="00A551F5" w:rsidP="00637533">
      <w:pPr>
        <w:spacing w:after="0"/>
      </w:pPr>
    </w:p>
    <w:sectPr w:rsidR="00517DDD" w:rsidSect="00457B3D">
      <w:pgSz w:w="11906" w:h="16838" w:code="9"/>
      <w:pgMar w:top="1134" w:right="851" w:bottom="113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533"/>
    <w:rsid w:val="000409BF"/>
    <w:rsid w:val="00071BFB"/>
    <w:rsid w:val="00073C43"/>
    <w:rsid w:val="000A6E2F"/>
    <w:rsid w:val="000A7438"/>
    <w:rsid w:val="00316A7E"/>
    <w:rsid w:val="00346DD3"/>
    <w:rsid w:val="003A276F"/>
    <w:rsid w:val="00457B3D"/>
    <w:rsid w:val="00492252"/>
    <w:rsid w:val="004B67BB"/>
    <w:rsid w:val="005D3959"/>
    <w:rsid w:val="00637533"/>
    <w:rsid w:val="007D0A05"/>
    <w:rsid w:val="0099297A"/>
    <w:rsid w:val="00A551F5"/>
    <w:rsid w:val="00AB7E65"/>
    <w:rsid w:val="00B44D89"/>
    <w:rsid w:val="00B94590"/>
    <w:rsid w:val="00C37FF4"/>
    <w:rsid w:val="00CE463D"/>
    <w:rsid w:val="00D657EC"/>
    <w:rsid w:val="00DD2D59"/>
    <w:rsid w:val="00E13AB0"/>
    <w:rsid w:val="00EA7B39"/>
    <w:rsid w:val="00EB0FD9"/>
    <w:rsid w:val="00F9232C"/>
    <w:rsid w:val="00FB6DFD"/>
    <w:rsid w:val="00FC67C1"/>
    <w:rsid w:val="00FE3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75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B7E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7E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75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B7E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7E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63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2261</Words>
  <Characters>12891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МО</Company>
  <LinksUpToDate>false</LinksUpToDate>
  <CharactersWithSpaces>15122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Гуреева А.А.</dc:creator>
  <cp:lastModifiedBy>Зелинская Е.В.</cp:lastModifiedBy>
  <cp:revision>4</cp:revision>
  <cp:lastPrinted>2025-10-24T14:27:00Z</cp:lastPrinted>
  <dcterms:created xsi:type="dcterms:W3CDTF">2025-10-24T14:52:00Z</dcterms:created>
  <dcterms:modified xsi:type="dcterms:W3CDTF">2025-10-24T14:54:00Z</dcterms:modified>
</cp:coreProperties>
</file>